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新会陈皮标签标识方法</w:t>
      </w: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楷体" w:hAnsi="楷体" w:eastAsia="楷体" w:cs="仿宋_GB2312"/>
          <w:b/>
          <w:bCs/>
          <w:color w:val="FF0000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color w:val="FF0000"/>
          <w:sz w:val="32"/>
          <w:szCs w:val="32"/>
        </w:rPr>
        <w:t>注：必须符合DB4407/T 70《地理标志产品 新会陈皮》地方标准</w:t>
      </w:r>
      <w:r>
        <w:rPr>
          <w:rFonts w:hint="eastAsia" w:ascii="楷体" w:hAnsi="楷体" w:eastAsia="楷体" w:cs="仿宋_GB2312"/>
          <w:b/>
          <w:bCs/>
          <w:color w:val="FF0000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仿宋_GB2312"/>
          <w:b/>
          <w:bCs/>
          <w:color w:val="FF0000"/>
          <w:sz w:val="32"/>
          <w:szCs w:val="32"/>
        </w:rPr>
        <w:t>管理规范</w:t>
      </w:r>
      <w:r>
        <w:rPr>
          <w:rFonts w:hint="eastAsia" w:ascii="楷体" w:hAnsi="楷体" w:eastAsia="楷体" w:cs="仿宋_GB2312"/>
          <w:b/>
          <w:bCs/>
          <w:color w:val="FF0000"/>
          <w:sz w:val="32"/>
          <w:szCs w:val="32"/>
          <w:lang w:val="en-US" w:eastAsia="zh-CN"/>
        </w:rPr>
        <w:t>或相关使用管理规则</w:t>
      </w:r>
      <w:r>
        <w:rPr>
          <w:rFonts w:hint="eastAsia" w:ascii="楷体" w:hAnsi="楷体" w:eastAsia="楷体" w:cs="仿宋_GB2312"/>
          <w:b/>
          <w:bCs/>
          <w:color w:val="FF0000"/>
          <w:sz w:val="32"/>
          <w:szCs w:val="32"/>
        </w:rPr>
        <w:t>。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4"/>
        <w:tblpPr w:leftFromText="180" w:rightFromText="180" w:vertAnchor="text" w:horzAnchor="page" w:tblpX="1477" w:tblpY="547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67"/>
        <w:gridCol w:w="1375"/>
        <w:gridCol w:w="3071"/>
      </w:tblGrid>
      <w:tr>
        <w:trPr>
          <w:trHeight w:val="557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产品名称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新会陈皮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   地</w:t>
            </w:r>
          </w:p>
        </w:tc>
        <w:tc>
          <w:tcPr>
            <w:tcW w:w="30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广东省江门市新会区</w:t>
            </w:r>
          </w:p>
        </w:tc>
      </w:tr>
      <w:tr>
        <w:trPr>
          <w:trHeight w:val="708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ind w:right="55" w:rightChars="2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生产者名称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XXXXXXX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食用农产品生产者名称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与营业执照一致）</w:t>
            </w:r>
          </w:p>
        </w:tc>
      </w:tr>
      <w:tr>
        <w:trPr>
          <w:trHeight w:val="925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贮存条件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在干燥、通风、湿度不超过70％，温度不超过35℃的，有送风、排气和抽湿设备及防虫、防霉变设施和措施；离地、离墙、离顶堆放，要定时检查、晒皮，定期防虫、防霉。</w:t>
            </w:r>
          </w:p>
        </w:tc>
      </w:tr>
      <w:tr>
        <w:trPr>
          <w:trHeight w:val="592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陈化年份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（以产品的销售年份减去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val="en-US" w:eastAsia="zh-CN"/>
              </w:rPr>
              <w:t>采收加工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年份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不少于3年）</w:t>
            </w:r>
          </w:p>
        </w:tc>
      </w:tr>
      <w:tr>
        <w:trPr>
          <w:trHeight w:val="700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等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级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XX皮  X等品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val="en-US" w:eastAsia="zh-CN"/>
              </w:rPr>
              <w:t>（按DB4407/T 70《地理标志产品 新会陈皮》的感官要求标识，详见附件1，示例：大红皮一等品）</w:t>
            </w:r>
          </w:p>
        </w:tc>
      </w:tr>
      <w:tr>
        <w:trPr>
          <w:trHeight w:val="525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保 质 期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在符合贮存条件的情况下，可长期保存。</w:t>
            </w:r>
          </w:p>
        </w:tc>
      </w:tr>
      <w:tr>
        <w:trPr>
          <w:trHeight w:val="520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生产日期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XXXX年XX月XX日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（产品包装日期）</w:t>
            </w:r>
          </w:p>
        </w:tc>
      </w:tr>
      <w:tr>
        <w:trPr>
          <w:trHeight w:val="655" w:hRule="atLeast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执行标准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楷体" w:cs="仿宋_GB2312"/>
                <w:i/>
                <w:i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DB4407/T 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</w:t>
            </w:r>
          </w:p>
        </w:tc>
      </w:tr>
    </w:tbl>
    <w:p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包装销售标签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散装销售标签</w:t>
      </w:r>
    </w:p>
    <w:tbl>
      <w:tblPr>
        <w:tblStyle w:val="4"/>
        <w:tblpPr w:leftFromText="180" w:rightFromText="180" w:vertAnchor="text" w:horzAnchor="page" w:tblpX="1457" w:tblpY="228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25"/>
        <w:gridCol w:w="1375"/>
        <w:gridCol w:w="3213"/>
      </w:tblGrid>
      <w:tr>
        <w:trPr>
          <w:trHeight w:val="558" w:hRule="atLeast"/>
        </w:trPr>
        <w:tc>
          <w:tcPr>
            <w:tcW w:w="19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新会陈皮</w:t>
            </w:r>
          </w:p>
        </w:tc>
        <w:tc>
          <w:tcPr>
            <w:tcW w:w="13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   地</w:t>
            </w:r>
          </w:p>
        </w:tc>
        <w:tc>
          <w:tcPr>
            <w:tcW w:w="32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广东省江门市新会区</w:t>
            </w:r>
          </w:p>
        </w:tc>
      </w:tr>
      <w:tr>
        <w:trPr>
          <w:trHeight w:val="708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生产者名称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XXXXXXX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食用农产品生产者名称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与营业执照一致）</w:t>
            </w:r>
          </w:p>
        </w:tc>
      </w:tr>
      <w:tr>
        <w:trPr>
          <w:trHeight w:val="925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贮存条件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在干燥、通风、湿度不超过70％，温度不超过35℃的，有送风、排气和抽湿设备及防虫、防霉变设施和措施；离地、离墙、离顶堆放，要定时检查、晒皮，定期防虫、防霉。</w:t>
            </w:r>
          </w:p>
        </w:tc>
      </w:tr>
      <w:tr>
        <w:trPr>
          <w:trHeight w:val="562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陈化年份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（以产品的销售年份减去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val="en-US" w:eastAsia="zh-CN"/>
              </w:rPr>
              <w:t>采收加工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年份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</w:rPr>
              <w:t>不少于3年）</w:t>
            </w:r>
          </w:p>
        </w:tc>
      </w:tr>
      <w:tr>
        <w:trPr>
          <w:trHeight w:val="712" w:hRule="atLeast"/>
        </w:trPr>
        <w:tc>
          <w:tcPr>
            <w:tcW w:w="19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等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级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XX皮  X等品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2"/>
                <w:szCs w:val="22"/>
                <w:lang w:val="en-US" w:eastAsia="zh-CN"/>
              </w:rPr>
              <w:t>（按DB4407/T 70《地理标志产品 新会陈皮》的感官要求标识，详见附件1，示例：大红皮一等品）</w:t>
            </w:r>
          </w:p>
        </w:tc>
      </w:tr>
    </w:tbl>
    <w:p>
      <w:pPr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《地理标志产品 新会陈皮》（DB4407/T 70）感官要求</w:t>
      </w:r>
    </w:p>
    <w:tbl>
      <w:tblPr>
        <w:tblStyle w:val="4"/>
        <w:tblpPr w:leftFromText="180" w:rightFromText="180" w:vertAnchor="text" w:horzAnchor="page" w:tblpX="1371" w:tblpY="157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797"/>
        <w:gridCol w:w="2797"/>
        <w:gridCol w:w="2799"/>
      </w:tblGrid>
      <w:tr>
        <w:trPr>
          <w:trHeight w:val="215" w:hRule="atLeast"/>
        </w:trPr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等 级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柑青皮（青皮）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微红皮（二红皮）</w:t>
            </w:r>
          </w:p>
        </w:tc>
        <w:tc>
          <w:tcPr>
            <w:tcW w:w="2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大红皮</w:t>
            </w:r>
          </w:p>
        </w:tc>
      </w:tr>
      <w:tr>
        <w:trPr>
          <w:trHeight w:val="1224" w:hRule="atLeast"/>
        </w:trPr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一等品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片张大、皮身厚薄均匀、质硬，片张完整相连。气辛香浓郁，味辛带苦。无杂质、虫蛀、霉变、病斑、 烧皮。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片张大、皮身厚薄均匀、质柔韧，片张完整相连。气清香浓郁，味微辛，带甜微苦。无杂质、虫蛀、霉 变、病斑、烧皮。</w:t>
            </w:r>
          </w:p>
        </w:tc>
        <w:tc>
          <w:tcPr>
            <w:tcW w:w="2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片张大、皮身厚薄均匀、质柔韧，片张完整相连。气清香浓郁，味微辛，带甜微苦。无杂质、虫蛀、霉变、病斑、烧皮。</w:t>
            </w:r>
          </w:p>
        </w:tc>
      </w:tr>
      <w:tr>
        <w:trPr>
          <w:trHeight w:val="1235" w:hRule="atLeast"/>
        </w:trPr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二等品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片张较大、皮身厚薄较均匀、质硬，片张基本完整相连，有少量断片。气辛香浓郁，味辛带苦。允许有极少量病斑、轻微虫蛀和烧皮现象存在。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片张较大、皮身厚薄较均匀、质柔韧。片张基本完整相连，有少量断片。气清香浓郁，味微辛，带甜微苦。允许有极少量病斑、轻微虫蛀和烧皮现象存在。</w:t>
            </w:r>
          </w:p>
        </w:tc>
        <w:tc>
          <w:tcPr>
            <w:tcW w:w="2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片张较大、皮身厚薄较均匀、质柔韧。片张基本完整相连，有少量断片。气清香浓郁，味微辛，带甜微苦。允许有极少量病斑、轻微虫蛀和烧皮现象存在。</w:t>
            </w:r>
          </w:p>
        </w:tc>
      </w:tr>
      <w:tr>
        <w:trPr>
          <w:trHeight w:val="1293" w:hRule="atLeast"/>
        </w:trPr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三等品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片张小、质硬，片张不太完整相连。断片、碎片较多。气辛香浓郁，味辛带苦。允许有少量杂质、病斑、虫蛀和烧皮现象存在。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片张小、质柔韧。片张不太整相连，断片、碎片较多。气清香浓郁，味微辛，带甜微苦。允许有少量杂质、病斑、虫蛀和烧皮现象存在。</w:t>
            </w:r>
          </w:p>
        </w:tc>
        <w:tc>
          <w:tcPr>
            <w:tcW w:w="2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片张小、质柔韧。片张不太完整相连，断片、碎片较多。气清香浓郁，味微辛，带甜微苦。允许有少量杂质、病斑、虫蛀和烧皮现象存在。</w:t>
            </w:r>
          </w:p>
        </w:tc>
      </w:tr>
    </w:tbl>
    <w:p>
      <w:pPr>
        <w:adjustRightInd w:val="0"/>
        <w:snapToGrid w:val="0"/>
        <w:rPr>
          <w:rFonts w:hint="eastAsia"/>
        </w:rPr>
      </w:pPr>
    </w:p>
    <w:p>
      <w:pPr>
        <w:adjustRightInd w:val="0"/>
        <w:snapToGrid w:val="0"/>
        <w:rPr>
          <w:rFonts w:hint="eastAsia"/>
          <w:lang w:val="en-US" w:eastAsia="zh-CN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lang w:val="en-US" w:eastAsia="zh-CN"/>
        </w:rPr>
        <w:t>《进货凭证》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应标明的内容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shd w:val="clear" w:color="auto" w:fill="FFFFFF"/>
          <w:lang w:eastAsia="zh-CN"/>
        </w:rPr>
        <w:t>食用农产品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名称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数量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进货日期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供货者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名称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地址、联系方式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kern w:val="0"/>
          <w:sz w:val="31"/>
          <w:szCs w:val="31"/>
          <w:lang w:val="en-US" w:eastAsia="zh-CN" w:bidi="ar"/>
        </w:rPr>
        <w:t>5、</w:t>
      </w:r>
      <w:r>
        <w:rPr>
          <w:rFonts w:ascii="仿宋" w:hAnsi="仿宋" w:eastAsia="仿宋" w:cs="仿宋"/>
          <w:color w:val="0000FF"/>
          <w:kern w:val="0"/>
          <w:sz w:val="31"/>
          <w:szCs w:val="31"/>
          <w:lang w:val="en-US" w:eastAsia="zh-CN" w:bidi="ar"/>
        </w:rPr>
        <w:t>购货者</w:t>
      </w:r>
      <w:r>
        <w:rPr>
          <w:rFonts w:hint="eastAsia" w:ascii="仿宋" w:hAnsi="仿宋" w:eastAsia="仿宋" w:cs="仿宋"/>
          <w:color w:val="0000FF"/>
          <w:kern w:val="0"/>
          <w:sz w:val="31"/>
          <w:szCs w:val="31"/>
          <w:lang w:val="en-US" w:eastAsia="zh-CN" w:bidi="ar"/>
        </w:rPr>
        <w:t>的</w:t>
      </w:r>
      <w:r>
        <w:rPr>
          <w:rFonts w:ascii="仿宋" w:hAnsi="仿宋" w:eastAsia="仿宋" w:cs="仿宋"/>
          <w:color w:val="0000FF"/>
          <w:kern w:val="0"/>
          <w:sz w:val="31"/>
          <w:szCs w:val="31"/>
          <w:lang w:val="en-US" w:eastAsia="zh-CN" w:bidi="ar"/>
        </w:rPr>
        <w:t>名称、地址、联系方式</w:t>
      </w:r>
      <w:r>
        <w:rPr>
          <w:rFonts w:hint="eastAsia" w:ascii="仿宋" w:hAnsi="仿宋" w:eastAsia="仿宋" w:cs="仿宋"/>
          <w:color w:val="0000FF"/>
          <w:kern w:val="0"/>
          <w:sz w:val="31"/>
          <w:szCs w:val="31"/>
          <w:lang w:val="en-US" w:eastAsia="zh-CN" w:bidi="ar"/>
        </w:rPr>
        <w:t>。</w:t>
      </w:r>
    </w:p>
    <w:sectPr>
      <w:pgSz w:w="11906" w:h="16838"/>
      <w:pgMar w:top="1135" w:right="1133" w:bottom="1134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roman"/>
    <w:pitch w:val="default"/>
    <w:sig w:usb0="00000003" w:usb1="288F0000" w:usb2="0000000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00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36B63"/>
    <w:multiLevelType w:val="singleLevel"/>
    <w:tmpl w:val="1EB36B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NDNlMmNhMTIzYTVmZjlkZDA3MjY1MTUyNmMyZTMifQ=="/>
  </w:docVars>
  <w:rsids>
    <w:rsidRoot w:val="47953965"/>
    <w:rsid w:val="005B5971"/>
    <w:rsid w:val="00A73461"/>
    <w:rsid w:val="00B73039"/>
    <w:rsid w:val="00F874BE"/>
    <w:rsid w:val="00FC11F4"/>
    <w:rsid w:val="1AC75042"/>
    <w:rsid w:val="1C3B4122"/>
    <w:rsid w:val="1E984E78"/>
    <w:rsid w:val="20204E43"/>
    <w:rsid w:val="2C493FB6"/>
    <w:rsid w:val="303E4861"/>
    <w:rsid w:val="38620C20"/>
    <w:rsid w:val="3BFC5BD6"/>
    <w:rsid w:val="3F351562"/>
    <w:rsid w:val="41456827"/>
    <w:rsid w:val="45927A81"/>
    <w:rsid w:val="4733692D"/>
    <w:rsid w:val="47953965"/>
    <w:rsid w:val="48FF6F9A"/>
    <w:rsid w:val="4A0D378D"/>
    <w:rsid w:val="55F35093"/>
    <w:rsid w:val="5FF755AF"/>
    <w:rsid w:val="632C5693"/>
    <w:rsid w:val="65C32810"/>
    <w:rsid w:val="6C63773C"/>
    <w:rsid w:val="750B77E8"/>
    <w:rsid w:val="790F39C7"/>
    <w:rsid w:val="7D932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省市场监督管理局</Company>
  <Pages>2</Pages>
  <Words>1119</Words>
  <Characters>1174</Characters>
  <Lines>3</Lines>
  <Paragraphs>1</Paragraphs>
  <TotalTime>9</TotalTime>
  <ScaleCrop>false</ScaleCrop>
  <LinksUpToDate>false</LinksUpToDate>
  <CharactersWithSpaces>1205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2024-09-22T11:13:00Z</dcterms:created>
  <dc:creator>㊣</dc:creator>
  <cp:lastModifiedBy>赖来基</cp:lastModifiedBy>
  <cp:lastPrinted>2025-03-06T10:07:00Z</cp:lastPrinted>
  <dcterms:modified xsi:type="dcterms:W3CDTF">2026-03-20T00:39:21Z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1033-6.4.0.8550</vt:lpwstr>
  </property>
  <property fmtid="{D5CDD505-2E9C-101B-9397-08002B2CF9AE}" pid="3" name="ICV">
    <vt:lpwstr>C5E195F8DF743F1EB926BC690E876396_43</vt:lpwstr>
  </property>
  <property fmtid="{D5CDD505-2E9C-101B-9397-08002B2CF9AE}" pid="4" name="KSOTemplateDocerSaveRecord">
    <vt:lpwstr>eyJoZGlkIjoiN2ZiNDNlMmNhMTIzYTVmZjlkZDA3MjY1MTUyNmMyZTMiLCJ1c2VySWQiOiIyMzM0MDA3NTkifQ==</vt:lpwstr>
  </property>
</Properties>
</file>